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color w:val="1c4587"/>
        </w:rPr>
      </w:pPr>
      <w:r w:rsidDel="00000000" w:rsidR="00000000" w:rsidRPr="00000000">
        <w:rPr>
          <w:rFonts w:ascii="Calibri" w:cs="Calibri" w:eastAsia="Calibri" w:hAnsi="Calibri"/>
          <w:color w:val="1c4587"/>
          <w:rtl w:val="0"/>
        </w:rPr>
        <w:t xml:space="preserve">Headteacher</w:t>
        <w:tab/>
        <w:tab/>
        <w:tab/>
        <w:tab/>
        <w:tab/>
        <w:tab/>
        <w:tab/>
        <w:t xml:space="preserve">Chair of Governors</w:t>
      </w:r>
    </w:p>
    <w:p w:rsidR="00000000" w:rsidDel="00000000" w:rsidP="00000000" w:rsidRDefault="00000000" w:rsidRPr="00000000" w14:paraId="00000003">
      <w:pPr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1c4587"/>
          <w:rtl w:val="0"/>
        </w:rPr>
        <w:t xml:space="preserve">Ms Rachel Jones MA NPQH FRSA</w:t>
        <w:tab/>
        <w:tab/>
        <w:tab/>
        <w:tab/>
        <w:t xml:space="preserve">Mrs Stephanie Ajayi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rPr>
          <w:rFonts w:ascii="Arial" w:cs="Arial" w:eastAsia="Arial" w:hAnsi="Arial"/>
          <w:b w:val="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To:  The Vicar, Minister or Religious Leader</w:t>
      </w:r>
    </w:p>
    <w:p w:rsidR="00000000" w:rsidDel="00000000" w:rsidP="00000000" w:rsidRDefault="00000000" w:rsidRPr="00000000" w14:paraId="00000009">
      <w:pPr>
        <w:pageBreakBefore w:val="0"/>
        <w:widowControl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We would like to remind you that admissions are made mainly on the basis of the information you provide the Governing Body in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Part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of The Blue School’s Supplementary Information Form (SIF). </w:t>
      </w:r>
    </w:p>
    <w:p w:rsidR="00000000" w:rsidDel="00000000" w:rsidP="00000000" w:rsidRDefault="00000000" w:rsidRPr="00000000" w14:paraId="0000000D">
      <w:pPr>
        <w:pageBreakBefore w:val="0"/>
        <w:widowControl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Admissions Panel requests that all references are to be signed and dated.</w:t>
      </w:r>
    </w:p>
    <w:p w:rsidR="00000000" w:rsidDel="00000000" w:rsidP="00000000" w:rsidRDefault="00000000" w:rsidRPr="00000000" w14:paraId="0000000F">
      <w:pPr>
        <w:pageBreakBefore w:val="0"/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advise that active membership must be for at least 2 years immediately prior to the application period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01/01/2024 - 08/03/2024</w:t>
      </w:r>
      <w:r w:rsidDel="00000000" w:rsidR="00000000" w:rsidRPr="00000000">
        <w:rPr>
          <w:rFonts w:ascii="Arial" w:cs="Arial" w:eastAsia="Arial" w:hAnsi="Arial"/>
          <w:rtl w:val="0"/>
        </w:rPr>
        <w:t xml:space="preserve">, with attendance at least fortnightly by at least one parent. Families who have changed church/place of worship within 24 months prior to the Governors’ consideration of admissions must provide a second reference from their previous Vicar/Minister/Religious Leader.</w:t>
      </w:r>
    </w:p>
    <w:p w:rsidR="00000000" w:rsidDel="00000000" w:rsidP="00000000" w:rsidRDefault="00000000" w:rsidRPr="00000000" w14:paraId="00000011">
      <w:pPr>
        <w:pageBreakBefore w:val="0"/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We recommend that you discuss your reference with the family before sending it to us.</w:t>
      </w:r>
    </w:p>
    <w:p w:rsidR="00000000" w:rsidDel="00000000" w:rsidP="00000000" w:rsidRDefault="00000000" w:rsidRPr="00000000" w14:paraId="00000013">
      <w:pPr>
        <w:pageBreakBefore w:val="0"/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We ask for another Church official to countersign the form in line with the Blue School’s safeguarding guidance on countersignatures which is now mandatory. This is to act as a witness to your signature. It may be a Deacon, Elder, Church Secretary, Administrator, Lay Leader or other Faith Leader who is in a position of recognized leadership in your Church/Institution.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After the Governing Body’s Admissions Panel has made a decision, it may be necessary to share the information you have provided with the child’s family.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Thank you for your assistance.</w:t>
      </w:r>
    </w:p>
    <w:p w:rsidR="00000000" w:rsidDel="00000000" w:rsidP="00000000" w:rsidRDefault="00000000" w:rsidRPr="00000000" w14:paraId="00000017">
      <w:pPr>
        <w:pageBreakBefore w:val="0"/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Yours sincerely,</w:t>
      </w:r>
    </w:p>
    <w:p w:rsidR="00000000" w:rsidDel="00000000" w:rsidP="00000000" w:rsidRDefault="00000000" w:rsidRPr="00000000" w14:paraId="00000019">
      <w:pPr>
        <w:pageBreakBefore w:val="0"/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Mrs </w:t>
      </w:r>
      <w:r w:rsidDel="00000000" w:rsidR="00000000" w:rsidRPr="00000000">
        <w:rPr>
          <w:rFonts w:ascii="Arial" w:cs="Arial" w:eastAsia="Arial" w:hAnsi="Arial"/>
          <w:rtl w:val="0"/>
        </w:rPr>
        <w:t xml:space="preserve">Helen Wildgust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Style w:val="Heading1"/>
        <w:pageBreakBefore w:val="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none"/>
          <w:vertAlign w:val="baseline"/>
          <w:rtl w:val="0"/>
        </w:rPr>
        <w:t xml:space="preserve">Admissions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00" w:w="11880" w:orient="portrait"/>
      <w:pgMar w:bottom="1080" w:top="1440" w:left="1440" w:right="1080" w:header="27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"/>
  <w:font w:name="Palatino">
    <w:altName w:val="Book Antiqua"/>
  </w:font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after="160" w:line="259" w:lineRule="auto"/>
      <w:jc w:val="center"/>
      <w:rPr>
        <w:rFonts w:ascii="Palatino" w:cs="Palatino" w:eastAsia="Palatino" w:hAnsi="Palatino"/>
        <w:b w:val="0"/>
        <w:i w:val="0"/>
        <w:smallCaps w:val="0"/>
        <w:strike w:val="0"/>
        <w:color w:val="0047b9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i w:val="1"/>
        <w:color w:val="0047b9"/>
        <w:sz w:val="20"/>
        <w:szCs w:val="20"/>
        <w:rtl w:val="0"/>
      </w:rPr>
      <w:t xml:space="preserve">“</w:t>
    </w:r>
    <w:r w:rsidDel="00000000" w:rsidR="00000000" w:rsidRPr="00000000">
      <w:rPr>
        <w:rFonts w:ascii="Arial" w:cs="Arial" w:eastAsia="Arial" w:hAnsi="Arial"/>
        <w:color w:val="0047b9"/>
        <w:rtl w:val="0"/>
      </w:rPr>
      <w:t xml:space="preserve">Whatever you do in word or deed, do everything in the name of the Lord Jesus, giving thanks to God the Father through him.”        Colossians 3:17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line="276" w:lineRule="auto"/>
      <w:jc w:val="center"/>
      <w:rPr/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228600" distT="228600" distL="228600" distR="228600">
          <wp:extent cx="2857832" cy="8715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57832" cy="8715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alatino" w:cs="Palatino" w:eastAsia="Palatino" w:hAnsi="Palatino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</w:pPr>
    <w:rPr>
      <w:rFonts w:ascii="Times" w:cs="Times" w:eastAsia="Times" w:hAnsi="Times"/>
      <w:sz w:val="28"/>
      <w:szCs w:val="28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f0Opm/REUMLIjA7n5ieYh57Y3A==">CgMxLjA4AHIhMXdBMVJpZ1l1Vy05aVlPNmFQTXZqSnlZZEJOQ3p0bG0t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